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27" w:rsidRPr="00993532" w:rsidRDefault="00D84D27" w:rsidP="00D84D27">
      <w:pPr>
        <w:rPr>
          <w:b/>
        </w:rPr>
      </w:pPr>
      <w:r w:rsidRPr="00993532">
        <w:rPr>
          <w:b/>
        </w:rPr>
        <w:t>EHS E</w:t>
      </w:r>
      <w:r>
        <w:rPr>
          <w:b/>
        </w:rPr>
        <w:t xml:space="preserve">quality and Diversity </w:t>
      </w:r>
      <w:r w:rsidRPr="00993532">
        <w:rPr>
          <w:b/>
        </w:rPr>
        <w:t>Committee – Terms o</w:t>
      </w:r>
      <w:r>
        <w:rPr>
          <w:b/>
        </w:rPr>
        <w:t>f Reference</w:t>
      </w:r>
      <w:r w:rsidR="003156FC">
        <w:rPr>
          <w:b/>
        </w:rPr>
        <w:t xml:space="preserve"> [amended </w:t>
      </w:r>
      <w:r w:rsidR="002245B0">
        <w:rPr>
          <w:b/>
        </w:rPr>
        <w:t>Oct.</w:t>
      </w:r>
      <w:r w:rsidR="003156FC">
        <w:rPr>
          <w:b/>
        </w:rPr>
        <w:t xml:space="preserve"> 2020]</w:t>
      </w:r>
    </w:p>
    <w:p w:rsidR="00D84D27" w:rsidRDefault="00D84D27" w:rsidP="00D84D27">
      <w:r w:rsidRPr="00A04CE5">
        <w:rPr>
          <w:b/>
        </w:rPr>
        <w:t>Aim of Committee:</w:t>
      </w:r>
      <w:r>
        <w:t xml:space="preserve"> To actively promote and implement within EHS a culture that eliminates discrimination, celebrates diversity, promotes equality of opportunity, protects human rights and nurtures respect for one and all and in which people are valued and motivated to excel and achieve their full potential in a collegial and supportive environment.</w:t>
      </w:r>
    </w:p>
    <w:p w:rsidR="00D84D27" w:rsidRPr="00AC061D" w:rsidRDefault="00D84D27" w:rsidP="00D84D27">
      <w:r>
        <w:rPr>
          <w:b/>
        </w:rPr>
        <w:t xml:space="preserve">Background:  </w:t>
      </w:r>
      <w:r w:rsidRPr="00131658">
        <w:t xml:space="preserve">To effectively achieve the stated aim of the </w:t>
      </w:r>
      <w:r w:rsidRPr="00B81A6A">
        <w:t>committee</w:t>
      </w:r>
      <w:r w:rsidR="002B344B" w:rsidRPr="00B81A6A">
        <w:t xml:space="preserve"> a strategic approach to the </w:t>
      </w:r>
      <w:r w:rsidRPr="00B81A6A">
        <w:t xml:space="preserve">EHS Equality, Diversity and Inclusion (EDI) </w:t>
      </w:r>
      <w:r w:rsidR="002B344B" w:rsidRPr="00B81A6A">
        <w:t>work</w:t>
      </w:r>
      <w:r w:rsidR="003156FC" w:rsidRPr="00B81A6A">
        <w:t xml:space="preserve"> </w:t>
      </w:r>
      <w:r w:rsidRPr="00B81A6A">
        <w:t>will be developed and implemented.</w:t>
      </w:r>
      <w:r w:rsidR="002B344B" w:rsidRPr="00B81A6A">
        <w:t xml:space="preserve"> This will be informed by practice informed dialogue within Departments and Schools</w:t>
      </w:r>
      <w:r w:rsidR="005275CE" w:rsidRPr="00B81A6A">
        <w:t>.</w:t>
      </w:r>
      <w:r w:rsidR="002B344B" w:rsidRPr="00B81A6A">
        <w:t xml:space="preserve"> </w:t>
      </w:r>
      <w:r w:rsidRPr="00B81A6A">
        <w:t>S</w:t>
      </w:r>
      <w:r>
        <w:t>trategic priorities</w:t>
      </w:r>
      <w:r w:rsidR="002B344B">
        <w:t xml:space="preserve"> and objectives</w:t>
      </w:r>
      <w:r>
        <w:t xml:space="preserve"> will reflect the needs and concerns of EHS staff, students and academic/administrative structures, demonstrate best practice, respond to relevant existing legislation and align with the princ</w:t>
      </w:r>
      <w:r w:rsidR="002B344B">
        <w:t xml:space="preserve">iples and objectives as outlined </w:t>
      </w:r>
      <w:r>
        <w:t xml:space="preserve">in the current UL </w:t>
      </w:r>
      <w:r w:rsidRPr="00665485">
        <w:t>Equality and Human Rights Strategy 2019-2021</w:t>
      </w:r>
      <w:r>
        <w:t xml:space="preserve"> and in the University Dignity and Respect Policy. Irish </w:t>
      </w:r>
      <w:r w:rsidRPr="00B24325">
        <w:t>legislation defines discrimination as treating one person in a less favourable way than another person</w:t>
      </w:r>
      <w:r>
        <w:t xml:space="preserve"> based on any of the following nine</w:t>
      </w:r>
      <w:r w:rsidRPr="00B24325">
        <w:t xml:space="preserve"> grounds</w:t>
      </w:r>
      <w:r>
        <w:t>: (</w:t>
      </w:r>
      <w:r w:rsidRPr="00B24325">
        <w:t>Equal</w:t>
      </w:r>
      <w:r>
        <w:t xml:space="preserve"> Status Acts (2000-2015);</w:t>
      </w:r>
      <w:r w:rsidRPr="00B24325">
        <w:t xml:space="preserve"> Employment Equalit</w:t>
      </w:r>
      <w:r>
        <w:t>y Acts (1998-2015)).</w:t>
      </w:r>
    </w:p>
    <w:p w:rsidR="00D84D27" w:rsidRPr="00B24325" w:rsidRDefault="00D84D27" w:rsidP="00D84D27">
      <w:pPr>
        <w:numPr>
          <w:ilvl w:val="0"/>
          <w:numId w:val="2"/>
        </w:numPr>
        <w:spacing w:after="0" w:line="240" w:lineRule="auto"/>
      </w:pPr>
      <w:r w:rsidRPr="00B24325">
        <w:t xml:space="preserve">Gender: </w:t>
      </w:r>
      <w:r>
        <w:t>range of gender identities - man, woman or transgender,</w:t>
      </w:r>
    </w:p>
    <w:p w:rsidR="00D84D27" w:rsidRPr="00B24325" w:rsidRDefault="00D84D27" w:rsidP="00D84D27">
      <w:pPr>
        <w:numPr>
          <w:ilvl w:val="0"/>
          <w:numId w:val="2"/>
        </w:numPr>
        <w:spacing w:after="0" w:line="240" w:lineRule="auto"/>
      </w:pPr>
      <w:r w:rsidRPr="00B24325">
        <w:t>Civil status:</w:t>
      </w:r>
      <w:r>
        <w:t xml:space="preserve"> range of status</w:t>
      </w:r>
      <w:r w:rsidRPr="00B24325">
        <w:t xml:space="preserve"> includes</w:t>
      </w:r>
      <w:r>
        <w:t xml:space="preserve"> - </w:t>
      </w:r>
      <w:r w:rsidRPr="00B24325">
        <w:t xml:space="preserve"> single, married, separated, divorced, widowed people, </w:t>
      </w:r>
      <w:hyperlink r:id="rId7" w:history="1">
        <w:r w:rsidRPr="00B24325">
          <w:t>civil partners and former civil partners</w:t>
        </w:r>
      </w:hyperlink>
      <w:r>
        <w:t>,</w:t>
      </w:r>
    </w:p>
    <w:p w:rsidR="00D84D27" w:rsidRPr="00B24325" w:rsidRDefault="00D84D27" w:rsidP="00D84D27">
      <w:pPr>
        <w:numPr>
          <w:ilvl w:val="0"/>
          <w:numId w:val="2"/>
        </w:numPr>
        <w:spacing w:after="0" w:line="240" w:lineRule="auto"/>
      </w:pPr>
      <w:r w:rsidRPr="00B24325">
        <w:t>Family status: this refers to the parent of a person under 18 years or the resident primary carer or parent of a person with a disability</w:t>
      </w:r>
      <w:r>
        <w:t>,</w:t>
      </w:r>
    </w:p>
    <w:p w:rsidR="00D84D27" w:rsidRPr="00B24325" w:rsidRDefault="00D84D27" w:rsidP="00D84D27">
      <w:pPr>
        <w:numPr>
          <w:ilvl w:val="0"/>
          <w:numId w:val="2"/>
        </w:numPr>
        <w:spacing w:after="0" w:line="240" w:lineRule="auto"/>
      </w:pPr>
      <w:r w:rsidRPr="00B24325">
        <w:t xml:space="preserve">Sexual orientation: </w:t>
      </w:r>
      <w:r>
        <w:t>range of orientations including but not limited to</w:t>
      </w:r>
      <w:r w:rsidRPr="00B24325">
        <w:t xml:space="preserve"> gay, lesbian, bisexual and heterosexual</w:t>
      </w:r>
    </w:p>
    <w:p w:rsidR="00D84D27" w:rsidRPr="00B24325" w:rsidRDefault="00D84D27" w:rsidP="00D84D27">
      <w:pPr>
        <w:numPr>
          <w:ilvl w:val="0"/>
          <w:numId w:val="2"/>
        </w:numPr>
        <w:spacing w:after="0" w:line="240" w:lineRule="auto"/>
      </w:pPr>
      <w:r w:rsidRPr="00B24325">
        <w:t>Religion: means religious belief, background, outlook or none</w:t>
      </w:r>
    </w:p>
    <w:p w:rsidR="00D84D27" w:rsidRPr="00B24325" w:rsidRDefault="00D84D27" w:rsidP="00D84D27">
      <w:pPr>
        <w:numPr>
          <w:ilvl w:val="0"/>
          <w:numId w:val="2"/>
        </w:numPr>
        <w:spacing w:after="0" w:line="240" w:lineRule="auto"/>
      </w:pPr>
      <w:r>
        <w:t>Age</w:t>
      </w:r>
    </w:p>
    <w:p w:rsidR="00D84D27" w:rsidRPr="00B24325" w:rsidRDefault="00D84D27" w:rsidP="00D84D27">
      <w:pPr>
        <w:numPr>
          <w:ilvl w:val="0"/>
          <w:numId w:val="2"/>
        </w:numPr>
        <w:spacing w:after="0" w:line="240" w:lineRule="auto"/>
      </w:pPr>
      <w:r w:rsidRPr="00B24325">
        <w:t>Disability: includes people with physical, intellectual, learning, cognitive or emotional disabilities and a range of medical conditions</w:t>
      </w:r>
    </w:p>
    <w:p w:rsidR="00D84D27" w:rsidRPr="00B24325" w:rsidRDefault="00D84D27" w:rsidP="00D84D27">
      <w:pPr>
        <w:numPr>
          <w:ilvl w:val="0"/>
          <w:numId w:val="2"/>
        </w:numPr>
        <w:spacing w:after="0" w:line="240" w:lineRule="auto"/>
      </w:pPr>
      <w:r w:rsidRPr="00B24325">
        <w:t>Race: includes race, skin colour, nationality or ethnic origin</w:t>
      </w:r>
    </w:p>
    <w:p w:rsidR="00D84D27" w:rsidRPr="00B24325" w:rsidRDefault="00D84D27" w:rsidP="00D84D27">
      <w:pPr>
        <w:numPr>
          <w:ilvl w:val="0"/>
          <w:numId w:val="2"/>
        </w:numPr>
        <w:spacing w:after="0" w:line="240" w:lineRule="auto"/>
      </w:pPr>
      <w:r w:rsidRPr="00B24325">
        <w:t>Membership of the Traveller community.</w:t>
      </w:r>
    </w:p>
    <w:p w:rsidR="00D84D27" w:rsidRPr="00F75143" w:rsidRDefault="00D84D27" w:rsidP="00D84D27">
      <w:pPr>
        <w:spacing w:after="0" w:line="240" w:lineRule="auto"/>
        <w:ind w:firstLine="360"/>
        <w:rPr>
          <w:sz w:val="16"/>
          <w:szCs w:val="16"/>
        </w:rPr>
      </w:pPr>
      <w:r>
        <w:rPr>
          <w:sz w:val="16"/>
          <w:szCs w:val="16"/>
        </w:rPr>
        <w:t>(</w:t>
      </w:r>
      <w:r w:rsidRPr="00F75143">
        <w:rPr>
          <w:sz w:val="16"/>
          <w:szCs w:val="16"/>
        </w:rPr>
        <w:t>http://www.citizensinformation.ie/en/employment/equality_in_work/equality_in_the_workplace.html</w:t>
      </w:r>
      <w:r>
        <w:rPr>
          <w:sz w:val="16"/>
          <w:szCs w:val="16"/>
        </w:rPr>
        <w:t>)</w:t>
      </w:r>
    </w:p>
    <w:p w:rsidR="00D84D27" w:rsidRDefault="00D84D27" w:rsidP="00D84D27">
      <w:pPr>
        <w:spacing w:after="0" w:line="240" w:lineRule="auto"/>
      </w:pPr>
    </w:p>
    <w:p w:rsidR="00D84D27" w:rsidRDefault="00D84D27" w:rsidP="00D84D27">
      <w:r>
        <w:t>In the context of the above grounds t</w:t>
      </w:r>
      <w:r w:rsidRPr="004641D3">
        <w:t>he Employment Equality Acts 1998–2015 outlaw discrimination in a wide range of employment and employment-related areas. These include recruitment and promotion; equal pay; working conditions; training or experience; dismissal and harassment including sexual harassment</w:t>
      </w:r>
      <w:r>
        <w:t xml:space="preserve"> and will be considered when developing the EHD EDI strategy</w:t>
      </w:r>
      <w:r w:rsidRPr="004641D3">
        <w:t>.</w:t>
      </w:r>
      <w:r>
        <w:t xml:space="preserve"> Additional grounds that will be considered when developing the EHS EDI strategy are </w:t>
      </w:r>
      <w:r>
        <w:rPr>
          <w:b/>
        </w:rPr>
        <w:t xml:space="preserve">socio-economic </w:t>
      </w:r>
      <w:r w:rsidRPr="00857A89">
        <w:rPr>
          <w:b/>
        </w:rPr>
        <w:t>status and neurodiversity</w:t>
      </w:r>
      <w:r>
        <w:t xml:space="preserve"> (referenced in UL </w:t>
      </w:r>
      <w:r w:rsidRPr="00665485">
        <w:t>Equality a</w:t>
      </w:r>
      <w:r>
        <w:t>nd Human Rights Strategy 2019-</w:t>
      </w:r>
      <w:r w:rsidRPr="00665485">
        <w:t>21</w:t>
      </w:r>
      <w:r>
        <w:t xml:space="preserve">).  </w:t>
      </w:r>
    </w:p>
    <w:p w:rsidR="00D84D27" w:rsidRDefault="00D84D27" w:rsidP="00D84D27">
      <w:r w:rsidRPr="00982AE9">
        <w:rPr>
          <w:b/>
        </w:rPr>
        <w:t>Socio-economic status</w:t>
      </w:r>
      <w:r w:rsidRPr="00982AE9">
        <w:t xml:space="preserve"> refers to the economic, cultural, social and symbolic resources available to individuals.</w:t>
      </w:r>
      <w:r>
        <w:rPr>
          <w:b/>
        </w:rPr>
        <w:t xml:space="preserve"> </w:t>
      </w:r>
      <w:proofErr w:type="gramStart"/>
      <w:r w:rsidRPr="00857A89">
        <w:rPr>
          <w:b/>
        </w:rPr>
        <w:t>Neurodiversity</w:t>
      </w:r>
      <w:r>
        <w:t xml:space="preserve">  is</w:t>
      </w:r>
      <w:proofErr w:type="gramEnd"/>
      <w:r>
        <w:t xml:space="preserve"> </w:t>
      </w:r>
      <w:r w:rsidRPr="00857A89">
        <w:t>the range of differences in individual brain function and behavioural traits, regarded as part of normal variation in the human population</w:t>
      </w:r>
      <w:r>
        <w:t>.</w:t>
      </w:r>
      <w:r w:rsidRPr="00857A89">
        <w:t xml:space="preserve"> Neurodiversity is a concept where neurological differences are to be recognized and respected as any other human variation. These differences can include those labelled with Dyspraxia, Dyslexia, Attention Deficit Hyperactivity Disorder, Dyscalculia, Autistic Spectrum, Tourette Syndro</w:t>
      </w:r>
      <w:r>
        <w:t>me, and others</w:t>
      </w:r>
      <w:r w:rsidRPr="00857A89">
        <w:t>.</w:t>
      </w:r>
    </w:p>
    <w:p w:rsidR="002B344B" w:rsidRDefault="002B344B" w:rsidP="00D84D27">
      <w:pPr>
        <w:rPr>
          <w:b/>
        </w:rPr>
      </w:pPr>
    </w:p>
    <w:p w:rsidR="005275CE" w:rsidRPr="00086142" w:rsidRDefault="005275CE" w:rsidP="00D84D27">
      <w:pPr>
        <w:rPr>
          <w:b/>
        </w:rPr>
      </w:pPr>
    </w:p>
    <w:p w:rsidR="00D84D27" w:rsidRPr="00A04CE5" w:rsidRDefault="005275CE" w:rsidP="00D84D27">
      <w:pPr>
        <w:rPr>
          <w:b/>
        </w:rPr>
      </w:pPr>
      <w:r>
        <w:rPr>
          <w:b/>
        </w:rPr>
        <w:lastRenderedPageBreak/>
        <w:t xml:space="preserve">Objectives of the </w:t>
      </w:r>
      <w:r w:rsidR="00D84D27" w:rsidRPr="00F80FB5">
        <w:rPr>
          <w:b/>
        </w:rPr>
        <w:t>EHS Equality and Diversity Committee</w:t>
      </w:r>
      <w:r w:rsidR="00D84D27" w:rsidRPr="00A04CE5">
        <w:rPr>
          <w:b/>
        </w:rPr>
        <w:t>:</w:t>
      </w:r>
    </w:p>
    <w:p w:rsidR="002239D8" w:rsidRPr="00B81A6A" w:rsidRDefault="00D84D27" w:rsidP="00B25572">
      <w:pPr>
        <w:pStyle w:val="ListParagraph"/>
        <w:numPr>
          <w:ilvl w:val="0"/>
          <w:numId w:val="1"/>
        </w:numPr>
      </w:pPr>
      <w:r w:rsidRPr="00B81A6A">
        <w:t xml:space="preserve">To develop and implement an EHS Equality, Diversity and Inclusion </w:t>
      </w:r>
      <w:r w:rsidR="005275CE" w:rsidRPr="00B81A6A">
        <w:t xml:space="preserve">Action Plan </w:t>
      </w:r>
      <w:r w:rsidRPr="00B81A6A">
        <w:t xml:space="preserve">(EDI) which will be systematically promoted, actioned, resourced and evaluated. </w:t>
      </w:r>
      <w:r w:rsidR="005275CE" w:rsidRPr="00B81A6A">
        <w:t>This</w:t>
      </w:r>
      <w:r w:rsidR="002239D8" w:rsidRPr="00B81A6A">
        <w:t xml:space="preserve"> </w:t>
      </w:r>
      <w:r w:rsidR="005275CE" w:rsidRPr="00B81A6A">
        <w:t>Action Plan will be</w:t>
      </w:r>
      <w:r w:rsidR="002239D8" w:rsidRPr="00B81A6A">
        <w:t xml:space="preserve"> informed by the Equality and Human Rights Strategy of the University, the EHS Athena SWAN process and learning from EHS Department and Schools E</w:t>
      </w:r>
      <w:r w:rsidR="002245B0" w:rsidRPr="00B81A6A">
        <w:t xml:space="preserve">quality and </w:t>
      </w:r>
      <w:r w:rsidR="002239D8" w:rsidRPr="00B81A6A">
        <w:t>D</w:t>
      </w:r>
      <w:r w:rsidR="002245B0" w:rsidRPr="00B81A6A">
        <w:t>iversity</w:t>
      </w:r>
      <w:r w:rsidR="002239D8" w:rsidRPr="00B81A6A">
        <w:t xml:space="preserve"> Committees. </w:t>
      </w:r>
    </w:p>
    <w:p w:rsidR="002239D8" w:rsidRPr="00B81A6A" w:rsidRDefault="002239D8" w:rsidP="00924288">
      <w:pPr>
        <w:pStyle w:val="ListParagraph"/>
        <w:numPr>
          <w:ilvl w:val="0"/>
          <w:numId w:val="1"/>
        </w:numPr>
      </w:pPr>
      <w:r w:rsidRPr="00B81A6A">
        <w:t xml:space="preserve">The Action Plan will be a proactive and dynamic document driven by Key </w:t>
      </w:r>
      <w:r w:rsidR="002245B0" w:rsidRPr="00B81A6A">
        <w:t>Performance Indicators based on (</w:t>
      </w:r>
      <w:proofErr w:type="spellStart"/>
      <w:r w:rsidR="002245B0" w:rsidRPr="00B81A6A">
        <w:t>i</w:t>
      </w:r>
      <w:proofErr w:type="spellEnd"/>
      <w:r w:rsidR="002245B0" w:rsidRPr="00B81A6A">
        <w:t xml:space="preserve">) the mapping and alignment work done within the EHS Equality and Diversity committee (ii) the learning gleaned from networking and information sharing within and between the Faculty, the Institution and other relevant avenues, and (iii) findings from any action research undertaken by the EHS ED Committee. </w:t>
      </w:r>
    </w:p>
    <w:p w:rsidR="00D84D27" w:rsidRPr="00B81A6A" w:rsidRDefault="00D84D27" w:rsidP="00B25572">
      <w:pPr>
        <w:pStyle w:val="ListParagraph"/>
        <w:numPr>
          <w:ilvl w:val="0"/>
          <w:numId w:val="1"/>
        </w:numPr>
      </w:pPr>
      <w:r w:rsidRPr="00B81A6A">
        <w:t xml:space="preserve">To emphasise and respond to the grounds of EDI as intersectional when developing the principles, strategic priorities and objectives of the EHS </w:t>
      </w:r>
      <w:r w:rsidR="005275CE" w:rsidRPr="00B81A6A">
        <w:t>Action Plan</w:t>
      </w:r>
      <w:r w:rsidRPr="00B81A6A">
        <w:t>.</w:t>
      </w:r>
    </w:p>
    <w:p w:rsidR="00D84D27" w:rsidRDefault="00D84D27" w:rsidP="00D84D27">
      <w:pPr>
        <w:pStyle w:val="ListParagraph"/>
        <w:numPr>
          <w:ilvl w:val="0"/>
          <w:numId w:val="1"/>
        </w:numPr>
      </w:pPr>
      <w:r w:rsidRPr="00B81A6A">
        <w:t>To respond to and enshrine as appropriate</w:t>
      </w:r>
      <w:r w:rsidR="002239D8" w:rsidRPr="00B81A6A">
        <w:t>,</w:t>
      </w:r>
      <w:r w:rsidRPr="00B81A6A">
        <w:t xml:space="preserve"> within the </w:t>
      </w:r>
      <w:r w:rsidR="005275CE" w:rsidRPr="00B81A6A">
        <w:t>Action Plan,</w:t>
      </w:r>
      <w:r w:rsidRPr="00B81A6A">
        <w:t xml:space="preserve"> the principles</w:t>
      </w:r>
      <w:bookmarkStart w:id="0" w:name="_GoBack"/>
      <w:bookmarkEnd w:id="0"/>
      <w:r>
        <w:t xml:space="preserve"> (mission &amp; vision) and objectives as outlined in the University of Limerick </w:t>
      </w:r>
      <w:r w:rsidRPr="00665485">
        <w:t>Equality and Human Rights Strategy 2019-2021</w:t>
      </w:r>
      <w:r>
        <w:t>.</w:t>
      </w:r>
    </w:p>
    <w:p w:rsidR="00D84D27" w:rsidRDefault="00D84D27" w:rsidP="00D84D27">
      <w:pPr>
        <w:pStyle w:val="ListParagraph"/>
        <w:numPr>
          <w:ilvl w:val="0"/>
          <w:numId w:val="1"/>
        </w:numPr>
      </w:pPr>
      <w:r>
        <w:t xml:space="preserve">To define, resource and implement the necessary data gathering procedures and structures at University, Faculty and Department levels to facilitate relevant international accreditation, strategy formulation and evaluation (Alignment with University “Risk Register” will be involved). </w:t>
      </w:r>
    </w:p>
    <w:p w:rsidR="00D84D27" w:rsidRDefault="00D84D27" w:rsidP="00D84D27">
      <w:pPr>
        <w:pStyle w:val="ListParagraph"/>
        <w:numPr>
          <w:ilvl w:val="0"/>
          <w:numId w:val="1"/>
        </w:numPr>
      </w:pPr>
      <w:r>
        <w:t xml:space="preserve">To work in partnership with internal and external agencies and offices, provide training and development opportunities to EHS staff and students. </w:t>
      </w:r>
    </w:p>
    <w:p w:rsidR="00D84D27" w:rsidRDefault="00D84D27" w:rsidP="00D84D27">
      <w:pPr>
        <w:pStyle w:val="ListParagraph"/>
        <w:numPr>
          <w:ilvl w:val="0"/>
          <w:numId w:val="1"/>
        </w:numPr>
      </w:pPr>
      <w:r>
        <w:t xml:space="preserve">To work in partnership with the HR Equality and Diversity office to support the Athena Swan (AS) accreditation and reaccreditation process through the active engagement of EHS Departments and required response to the </w:t>
      </w:r>
      <w:r w:rsidRPr="0053295B">
        <w:t xml:space="preserve">UL </w:t>
      </w:r>
      <w:r>
        <w:t xml:space="preserve">AS </w:t>
      </w:r>
      <w:r w:rsidRPr="0053295B">
        <w:t>institutional action plan</w:t>
      </w:r>
      <w:r>
        <w:t>.</w:t>
      </w:r>
    </w:p>
    <w:p w:rsidR="00D84D27" w:rsidRPr="00025E92" w:rsidRDefault="00D84D27" w:rsidP="00D84D27">
      <w:pPr>
        <w:spacing w:after="0" w:line="240" w:lineRule="auto"/>
        <w:rPr>
          <w:rFonts w:eastAsia="Times New Roman" w:cs="Times New Roman"/>
          <w:b/>
          <w:lang w:val="en-GB"/>
        </w:rPr>
      </w:pPr>
      <w:r w:rsidRPr="00025E92">
        <w:rPr>
          <w:rFonts w:eastAsia="Times New Roman" w:cs="Times New Roman"/>
          <w:b/>
          <w:lang w:val="en-GB"/>
        </w:rPr>
        <w:t>Committee membership:</w:t>
      </w:r>
      <w:r>
        <w:rPr>
          <w:rFonts w:eastAsia="Times New Roman" w:cs="Times New Roman"/>
          <w:b/>
          <w:lang w:val="en-GB"/>
        </w:rPr>
        <w:t xml:space="preserve"> </w:t>
      </w:r>
      <w:r w:rsidRPr="00025E92">
        <w:rPr>
          <w:rFonts w:eastAsia="Calibri" w:cs="Times New Roman"/>
          <w:color w:val="000000"/>
        </w:rPr>
        <w:t>Committee shall comprise of the following:</w:t>
      </w:r>
    </w:p>
    <w:p w:rsidR="00D84D27" w:rsidRPr="00025E92" w:rsidRDefault="00D84D27" w:rsidP="00D84D27">
      <w:pPr>
        <w:autoSpaceDE w:val="0"/>
        <w:autoSpaceDN w:val="0"/>
        <w:adjustRightInd w:val="0"/>
        <w:spacing w:after="0" w:line="240" w:lineRule="auto"/>
        <w:rPr>
          <w:rFonts w:eastAsia="Calibri" w:cs="Times New Roman"/>
          <w:color w:val="000000"/>
        </w:rPr>
      </w:pPr>
    </w:p>
    <w:p w:rsidR="00D84D27" w:rsidRPr="00F2410B" w:rsidRDefault="00D84D27" w:rsidP="00D84D27">
      <w:pPr>
        <w:numPr>
          <w:ilvl w:val="0"/>
          <w:numId w:val="5"/>
        </w:numPr>
        <w:autoSpaceDE w:val="0"/>
        <w:autoSpaceDN w:val="0"/>
        <w:adjustRightInd w:val="0"/>
        <w:spacing w:after="0" w:line="240" w:lineRule="auto"/>
        <w:rPr>
          <w:rFonts w:eastAsia="Calibri" w:cs="Times New Roman"/>
          <w:color w:val="000000"/>
        </w:rPr>
      </w:pPr>
      <w:r w:rsidRPr="00F2410B">
        <w:rPr>
          <w:rFonts w:eastAsia="Calibri" w:cs="Times New Roman"/>
          <w:color w:val="000000"/>
        </w:rPr>
        <w:t>Co-</w:t>
      </w:r>
      <w:r w:rsidRPr="00025E92">
        <w:rPr>
          <w:rFonts w:eastAsia="Calibri" w:cs="Times New Roman"/>
          <w:color w:val="000000"/>
        </w:rPr>
        <w:t>Chairperson</w:t>
      </w:r>
      <w:r w:rsidRPr="00F2410B">
        <w:rPr>
          <w:rFonts w:eastAsia="Calibri" w:cs="Times New Roman"/>
          <w:color w:val="000000"/>
        </w:rPr>
        <w:t>s</w:t>
      </w:r>
      <w:r w:rsidRPr="00025E92">
        <w:rPr>
          <w:rFonts w:eastAsia="Calibri" w:cs="Times New Roman"/>
          <w:color w:val="000000"/>
        </w:rPr>
        <w:t xml:space="preserve"> (nominated by the Dean of Faculty)</w:t>
      </w:r>
    </w:p>
    <w:p w:rsidR="00D84D27" w:rsidRPr="00F2410B" w:rsidRDefault="00D84D27" w:rsidP="00D84D27">
      <w:pPr>
        <w:numPr>
          <w:ilvl w:val="0"/>
          <w:numId w:val="5"/>
        </w:numPr>
        <w:autoSpaceDE w:val="0"/>
        <w:autoSpaceDN w:val="0"/>
        <w:adjustRightInd w:val="0"/>
        <w:spacing w:after="0" w:line="240" w:lineRule="auto"/>
        <w:rPr>
          <w:rFonts w:eastAsia="Calibri" w:cs="Times New Roman"/>
          <w:color w:val="000000"/>
        </w:rPr>
      </w:pPr>
      <w:r w:rsidRPr="00F2410B">
        <w:rPr>
          <w:rFonts w:eastAsia="Calibri" w:cs="Times New Roman"/>
          <w:color w:val="000000"/>
        </w:rPr>
        <w:t>Dean of Faculty</w:t>
      </w:r>
      <w:r>
        <w:rPr>
          <w:rFonts w:eastAsia="Calibri" w:cs="Times New Roman"/>
          <w:color w:val="000000"/>
        </w:rPr>
        <w:t xml:space="preserve"> or nominee</w:t>
      </w:r>
    </w:p>
    <w:p w:rsidR="00D84D27" w:rsidRPr="00F2410B" w:rsidRDefault="00D84D27" w:rsidP="00D84D27">
      <w:pPr>
        <w:numPr>
          <w:ilvl w:val="0"/>
          <w:numId w:val="5"/>
        </w:numPr>
        <w:autoSpaceDE w:val="0"/>
        <w:autoSpaceDN w:val="0"/>
        <w:adjustRightInd w:val="0"/>
        <w:spacing w:after="0" w:line="240" w:lineRule="auto"/>
        <w:rPr>
          <w:rFonts w:eastAsia="Calibri" w:cs="Times New Roman"/>
          <w:color w:val="000000"/>
        </w:rPr>
      </w:pPr>
      <w:r w:rsidRPr="00F2410B">
        <w:rPr>
          <w:rFonts w:eastAsia="Calibri" w:cs="Times New Roman"/>
          <w:color w:val="000000"/>
        </w:rPr>
        <w:t>Faculty Manager EHS</w:t>
      </w:r>
    </w:p>
    <w:p w:rsidR="00D84D27" w:rsidRPr="00F2410B" w:rsidRDefault="00D84D27" w:rsidP="00D84D27">
      <w:pPr>
        <w:numPr>
          <w:ilvl w:val="0"/>
          <w:numId w:val="5"/>
        </w:numPr>
        <w:autoSpaceDE w:val="0"/>
        <w:autoSpaceDN w:val="0"/>
        <w:adjustRightInd w:val="0"/>
        <w:spacing w:after="0" w:line="240" w:lineRule="auto"/>
        <w:rPr>
          <w:rFonts w:eastAsia="Calibri" w:cs="Times New Roman"/>
          <w:color w:val="000000"/>
        </w:rPr>
      </w:pPr>
      <w:r w:rsidRPr="00F2410B">
        <w:rPr>
          <w:rFonts w:eastAsia="Calibri" w:cs="Times New Roman"/>
          <w:color w:val="000000"/>
        </w:rPr>
        <w:t>University Athena Swan Coordinator</w:t>
      </w:r>
    </w:p>
    <w:p w:rsidR="00D84D27" w:rsidRPr="00025E92" w:rsidRDefault="00D84D27" w:rsidP="00D84D27">
      <w:pPr>
        <w:numPr>
          <w:ilvl w:val="0"/>
          <w:numId w:val="5"/>
        </w:numPr>
        <w:autoSpaceDE w:val="0"/>
        <w:autoSpaceDN w:val="0"/>
        <w:adjustRightInd w:val="0"/>
        <w:spacing w:after="0" w:line="240" w:lineRule="auto"/>
        <w:rPr>
          <w:rFonts w:eastAsia="Calibri" w:cs="Times New Roman"/>
          <w:color w:val="000000"/>
        </w:rPr>
      </w:pPr>
      <w:r>
        <w:rPr>
          <w:rFonts w:eastAsia="Calibri" w:cs="Times New Roman"/>
          <w:color w:val="000000"/>
        </w:rPr>
        <w:t>Recording Secretary</w:t>
      </w:r>
    </w:p>
    <w:p w:rsidR="00D84D27" w:rsidRDefault="00D84D27" w:rsidP="00D84D27">
      <w:pPr>
        <w:numPr>
          <w:ilvl w:val="0"/>
          <w:numId w:val="5"/>
        </w:numPr>
        <w:autoSpaceDE w:val="0"/>
        <w:autoSpaceDN w:val="0"/>
        <w:adjustRightInd w:val="0"/>
        <w:spacing w:after="0" w:line="240" w:lineRule="auto"/>
        <w:rPr>
          <w:rFonts w:eastAsia="Wingdings-Regular" w:cs="Times New Roman"/>
          <w:color w:val="000000"/>
        </w:rPr>
      </w:pPr>
      <w:r w:rsidRPr="00025E92">
        <w:rPr>
          <w:rFonts w:eastAsia="Wingdings-Regular" w:cs="Times New Roman"/>
          <w:color w:val="000000"/>
        </w:rPr>
        <w:t>2 representatives from each Department</w:t>
      </w:r>
      <w:r w:rsidRPr="00F2410B">
        <w:rPr>
          <w:rFonts w:eastAsia="Wingdings-Regular" w:cs="Times New Roman"/>
          <w:color w:val="000000"/>
        </w:rPr>
        <w:t>/School</w:t>
      </w:r>
      <w:r w:rsidRPr="00025E92">
        <w:rPr>
          <w:rFonts w:eastAsia="Wingdings-Regular" w:cs="Times New Roman"/>
          <w:color w:val="000000"/>
        </w:rPr>
        <w:t xml:space="preserve"> </w:t>
      </w:r>
      <w:r>
        <w:rPr>
          <w:rFonts w:eastAsia="Wingdings-Regular" w:cs="Times New Roman"/>
          <w:color w:val="000000"/>
        </w:rPr>
        <w:t xml:space="preserve">(nominated by </w:t>
      </w:r>
      <w:proofErr w:type="gramStart"/>
      <w:r>
        <w:rPr>
          <w:rFonts w:eastAsia="Wingdings-Regular" w:cs="Times New Roman"/>
          <w:color w:val="000000"/>
        </w:rPr>
        <w:t>HOD</w:t>
      </w:r>
      <w:r w:rsidRPr="00025E92">
        <w:rPr>
          <w:rFonts w:eastAsia="Wingdings-Regular" w:cs="Times New Roman"/>
          <w:color w:val="000000"/>
        </w:rPr>
        <w:t>)</w:t>
      </w:r>
      <w:r>
        <w:rPr>
          <w:rFonts w:eastAsia="Wingdings-Regular" w:cs="Times New Roman"/>
          <w:color w:val="000000"/>
        </w:rPr>
        <w:t>*</w:t>
      </w:r>
      <w:proofErr w:type="gramEnd"/>
    </w:p>
    <w:p w:rsidR="00D84D27" w:rsidRDefault="00D84D27" w:rsidP="00D84D27">
      <w:pPr>
        <w:numPr>
          <w:ilvl w:val="0"/>
          <w:numId w:val="5"/>
        </w:numPr>
        <w:autoSpaceDE w:val="0"/>
        <w:autoSpaceDN w:val="0"/>
        <w:adjustRightInd w:val="0"/>
        <w:spacing w:after="0" w:line="240" w:lineRule="auto"/>
        <w:rPr>
          <w:rFonts w:eastAsia="Wingdings-Regular" w:cs="Times New Roman"/>
          <w:color w:val="000000"/>
        </w:rPr>
      </w:pPr>
      <w:r>
        <w:rPr>
          <w:rFonts w:eastAsia="Wingdings-Regular" w:cs="Times New Roman"/>
          <w:color w:val="000000"/>
        </w:rPr>
        <w:t>1 Administrative Staff representative</w:t>
      </w:r>
    </w:p>
    <w:p w:rsidR="00D84D27" w:rsidRDefault="00D84D27" w:rsidP="00D84D27">
      <w:pPr>
        <w:numPr>
          <w:ilvl w:val="0"/>
          <w:numId w:val="5"/>
        </w:numPr>
        <w:autoSpaceDE w:val="0"/>
        <w:autoSpaceDN w:val="0"/>
        <w:adjustRightInd w:val="0"/>
        <w:spacing w:after="0" w:line="240" w:lineRule="auto"/>
        <w:rPr>
          <w:rFonts w:eastAsia="Wingdings-Regular" w:cs="Times New Roman"/>
          <w:color w:val="000000"/>
        </w:rPr>
      </w:pPr>
      <w:r>
        <w:rPr>
          <w:rFonts w:eastAsia="Wingdings-Regular" w:cs="Times New Roman"/>
          <w:color w:val="000000"/>
        </w:rPr>
        <w:t>1 Technical Staff representative</w:t>
      </w:r>
    </w:p>
    <w:p w:rsidR="00D84D27" w:rsidRPr="00025E92" w:rsidRDefault="00D84D27" w:rsidP="00D84D27">
      <w:pPr>
        <w:numPr>
          <w:ilvl w:val="0"/>
          <w:numId w:val="5"/>
        </w:numPr>
        <w:autoSpaceDE w:val="0"/>
        <w:autoSpaceDN w:val="0"/>
        <w:adjustRightInd w:val="0"/>
        <w:spacing w:after="0" w:line="240" w:lineRule="auto"/>
        <w:rPr>
          <w:rFonts w:eastAsia="Wingdings-Regular" w:cs="Times New Roman"/>
          <w:color w:val="000000"/>
        </w:rPr>
      </w:pPr>
      <w:r>
        <w:rPr>
          <w:rFonts w:eastAsia="Wingdings-Regular" w:cs="Times New Roman"/>
          <w:color w:val="000000"/>
        </w:rPr>
        <w:t>1 Research Staff representative</w:t>
      </w:r>
    </w:p>
    <w:p w:rsidR="00D84D27" w:rsidRPr="00025E92" w:rsidRDefault="00D84D27" w:rsidP="00D84D27">
      <w:pPr>
        <w:numPr>
          <w:ilvl w:val="0"/>
          <w:numId w:val="5"/>
        </w:numPr>
        <w:autoSpaceDE w:val="0"/>
        <w:autoSpaceDN w:val="0"/>
        <w:adjustRightInd w:val="0"/>
        <w:spacing w:after="0" w:line="240" w:lineRule="auto"/>
        <w:rPr>
          <w:rFonts w:eastAsia="Calibri" w:cs="Times New Roman"/>
          <w:color w:val="000000"/>
        </w:rPr>
      </w:pPr>
      <w:r>
        <w:rPr>
          <w:rFonts w:eastAsia="Calibri" w:cs="Times New Roman"/>
          <w:color w:val="000000"/>
        </w:rPr>
        <w:t xml:space="preserve">1 </w:t>
      </w:r>
      <w:r w:rsidRPr="00025E92">
        <w:rPr>
          <w:rFonts w:eastAsia="Calibri" w:cs="Times New Roman"/>
          <w:color w:val="000000"/>
        </w:rPr>
        <w:t xml:space="preserve">Postgraduate representative </w:t>
      </w:r>
    </w:p>
    <w:p w:rsidR="00D84D27" w:rsidRPr="00025E92" w:rsidRDefault="00D84D27" w:rsidP="00D84D27">
      <w:pPr>
        <w:numPr>
          <w:ilvl w:val="0"/>
          <w:numId w:val="5"/>
        </w:numPr>
        <w:autoSpaceDE w:val="0"/>
        <w:autoSpaceDN w:val="0"/>
        <w:adjustRightInd w:val="0"/>
        <w:spacing w:after="0" w:line="240" w:lineRule="auto"/>
        <w:rPr>
          <w:rFonts w:eastAsia="Calibri" w:cs="Times New Roman"/>
          <w:color w:val="000000"/>
        </w:rPr>
      </w:pPr>
      <w:r>
        <w:rPr>
          <w:rFonts w:eastAsia="Calibri" w:cs="Times New Roman"/>
          <w:color w:val="000000"/>
        </w:rPr>
        <w:t xml:space="preserve">1 UG </w:t>
      </w:r>
      <w:r w:rsidRPr="00F2410B">
        <w:rPr>
          <w:rFonts w:eastAsia="Calibri" w:cs="Times New Roman"/>
          <w:color w:val="000000"/>
        </w:rPr>
        <w:t>Student</w:t>
      </w:r>
      <w:r w:rsidRPr="00025E92">
        <w:rPr>
          <w:rFonts w:eastAsia="Calibri" w:cs="Times New Roman"/>
          <w:color w:val="000000"/>
        </w:rPr>
        <w:t xml:space="preserve"> representative </w:t>
      </w:r>
    </w:p>
    <w:p w:rsidR="00D84D27" w:rsidRPr="00F2410B" w:rsidRDefault="00D84D27" w:rsidP="00D84D27">
      <w:pPr>
        <w:spacing w:after="0" w:line="240" w:lineRule="auto"/>
        <w:rPr>
          <w:rFonts w:eastAsia="Times New Roman" w:cs="Times New Roman"/>
          <w:i/>
          <w:lang w:val="en-GB"/>
        </w:rPr>
      </w:pPr>
      <w:r w:rsidRPr="00F2410B">
        <w:rPr>
          <w:rFonts w:eastAsia="Times New Roman" w:cs="Times New Roman"/>
          <w:i/>
          <w:lang w:val="en-GB"/>
        </w:rPr>
        <w:t>*1 Department</w:t>
      </w:r>
      <w:r>
        <w:rPr>
          <w:rFonts w:eastAsia="Times New Roman" w:cs="Times New Roman"/>
          <w:i/>
          <w:lang w:val="en-GB"/>
        </w:rPr>
        <w:t>/School</w:t>
      </w:r>
      <w:r w:rsidRPr="00F2410B">
        <w:rPr>
          <w:rFonts w:eastAsia="Times New Roman" w:cs="Times New Roman"/>
          <w:i/>
          <w:lang w:val="en-GB"/>
        </w:rPr>
        <w:t xml:space="preserve"> member should be Chair of/or repr</w:t>
      </w:r>
      <w:r>
        <w:rPr>
          <w:rFonts w:eastAsia="Times New Roman" w:cs="Times New Roman"/>
          <w:i/>
          <w:lang w:val="en-GB"/>
        </w:rPr>
        <w:t xml:space="preserve">esent Athena Swan/E&amp;D activities, </w:t>
      </w:r>
      <w:r w:rsidRPr="005E5AE8">
        <w:rPr>
          <w:rFonts w:eastAsia="Times New Roman" w:cs="Times New Roman"/>
          <w:b/>
          <w:i/>
          <w:lang w:val="en-GB"/>
        </w:rPr>
        <w:t>1</w:t>
      </w:r>
      <w:r>
        <w:rPr>
          <w:rFonts w:eastAsia="Times New Roman" w:cs="Times New Roman"/>
          <w:b/>
          <w:i/>
          <w:lang w:val="en-GB"/>
        </w:rPr>
        <w:t xml:space="preserve"> representative</w:t>
      </w:r>
      <w:r w:rsidRPr="005E5AE8">
        <w:rPr>
          <w:rFonts w:eastAsia="Times New Roman" w:cs="Times New Roman"/>
          <w:b/>
          <w:i/>
          <w:lang w:val="en-GB"/>
        </w:rPr>
        <w:t xml:space="preserve"> should aim to attend each meeting.</w:t>
      </w:r>
    </w:p>
    <w:p w:rsidR="00D84D27" w:rsidRPr="00F2410B" w:rsidRDefault="00D84D27" w:rsidP="00D84D27">
      <w:pPr>
        <w:spacing w:after="0" w:line="240" w:lineRule="auto"/>
        <w:rPr>
          <w:rFonts w:eastAsia="Times New Roman" w:cs="Times New Roman"/>
          <w:lang w:val="en-GB"/>
        </w:rPr>
      </w:pPr>
    </w:p>
    <w:p w:rsidR="00D84D27" w:rsidRPr="00025E92" w:rsidRDefault="00D84D27" w:rsidP="00D84D27">
      <w:pPr>
        <w:spacing w:after="0" w:line="240" w:lineRule="auto"/>
        <w:rPr>
          <w:rFonts w:eastAsia="Times New Roman" w:cs="Times New Roman"/>
          <w:lang w:val="en-GB"/>
        </w:rPr>
      </w:pPr>
      <w:r w:rsidRPr="00025E92">
        <w:rPr>
          <w:rFonts w:eastAsia="Times New Roman" w:cs="Times New Roman"/>
          <w:lang w:val="en-GB"/>
        </w:rPr>
        <w:t>Co-opted members</w:t>
      </w:r>
      <w:r w:rsidRPr="00F2410B">
        <w:rPr>
          <w:rFonts w:eastAsia="Times New Roman" w:cs="Times New Roman"/>
          <w:lang w:val="en-GB"/>
        </w:rPr>
        <w:t xml:space="preserve"> - </w:t>
      </w:r>
      <w:r w:rsidRPr="00025E92">
        <w:rPr>
          <w:rFonts w:eastAsia="Times New Roman" w:cs="Times New Roman"/>
          <w:lang w:val="en-GB"/>
        </w:rPr>
        <w:t>The Committee will have the power to co-opt up to 3 additional members, in order to ensure balance as fa</w:t>
      </w:r>
      <w:r>
        <w:rPr>
          <w:rFonts w:eastAsia="Times New Roman" w:cs="Times New Roman"/>
          <w:lang w:val="en-GB"/>
        </w:rPr>
        <w:t>r as possible in terms of equality</w:t>
      </w:r>
      <w:r w:rsidRPr="00025E92">
        <w:rPr>
          <w:rFonts w:eastAsia="Times New Roman" w:cs="Times New Roman"/>
          <w:lang w:val="en-GB"/>
        </w:rPr>
        <w:t xml:space="preserve"> and expertise, and the strategic goals of t</w:t>
      </w:r>
      <w:r w:rsidRPr="00F2410B">
        <w:rPr>
          <w:rFonts w:eastAsia="Times New Roman" w:cs="Times New Roman"/>
          <w:lang w:val="en-GB"/>
        </w:rPr>
        <w:t>he committee</w:t>
      </w:r>
      <w:r w:rsidRPr="00025E92">
        <w:rPr>
          <w:rFonts w:eastAsia="Times New Roman" w:cs="Times New Roman"/>
          <w:lang w:val="en-GB"/>
        </w:rPr>
        <w:t>.</w:t>
      </w:r>
    </w:p>
    <w:p w:rsidR="00D84D27" w:rsidRPr="00025E92" w:rsidRDefault="00D84D27" w:rsidP="00D84D27">
      <w:pPr>
        <w:spacing w:after="0" w:line="240" w:lineRule="auto"/>
        <w:rPr>
          <w:rFonts w:eastAsia="Times New Roman" w:cs="Times New Roman"/>
          <w:lang w:val="en-GB"/>
        </w:rPr>
      </w:pPr>
    </w:p>
    <w:p w:rsidR="00D84D27" w:rsidRPr="00025E92" w:rsidRDefault="00D84D27" w:rsidP="00D84D27">
      <w:pPr>
        <w:spacing w:after="0" w:line="240" w:lineRule="auto"/>
        <w:rPr>
          <w:rFonts w:eastAsia="Times New Roman" w:cs="Times New Roman"/>
          <w:lang w:val="en-GB"/>
        </w:rPr>
      </w:pPr>
      <w:r w:rsidRPr="00025E92">
        <w:rPr>
          <w:rFonts w:eastAsia="Times New Roman" w:cs="Times New Roman"/>
          <w:lang w:val="en-GB"/>
        </w:rPr>
        <w:lastRenderedPageBreak/>
        <w:t>Membership will be for a term of three years</w:t>
      </w:r>
      <w:r w:rsidRPr="00F2410B">
        <w:rPr>
          <w:rFonts w:eastAsia="Times New Roman" w:cs="Times New Roman"/>
          <w:lang w:val="en-GB"/>
        </w:rPr>
        <w:t xml:space="preserve">. </w:t>
      </w:r>
      <w:r>
        <w:rPr>
          <w:rFonts w:eastAsia="Times New Roman" w:cs="Times New Roman"/>
          <w:lang w:val="en-GB"/>
        </w:rPr>
        <w:t>Renewal of m</w:t>
      </w:r>
      <w:r w:rsidRPr="00025E92">
        <w:rPr>
          <w:rFonts w:eastAsia="Times New Roman" w:cs="Times New Roman"/>
          <w:lang w:val="en-GB"/>
        </w:rPr>
        <w:t xml:space="preserve">embership </w:t>
      </w:r>
      <w:r w:rsidRPr="00F2410B">
        <w:rPr>
          <w:rFonts w:eastAsia="Times New Roman" w:cs="Times New Roman"/>
          <w:lang w:val="en-GB"/>
        </w:rPr>
        <w:t xml:space="preserve">will be </w:t>
      </w:r>
      <w:r w:rsidRPr="00025E92">
        <w:rPr>
          <w:rFonts w:eastAsia="Times New Roman" w:cs="Times New Roman"/>
          <w:lang w:val="en-GB"/>
        </w:rPr>
        <w:t>staggered to ensure continuity of comm</w:t>
      </w:r>
      <w:r w:rsidRPr="00F2410B">
        <w:rPr>
          <w:rFonts w:eastAsia="Times New Roman" w:cs="Times New Roman"/>
          <w:lang w:val="en-GB"/>
        </w:rPr>
        <w:t>ittee membership</w:t>
      </w:r>
      <w:r w:rsidRPr="00025E92">
        <w:rPr>
          <w:rFonts w:eastAsia="Times New Roman" w:cs="Times New Roman"/>
          <w:lang w:val="en-GB"/>
        </w:rPr>
        <w:t>.</w:t>
      </w:r>
    </w:p>
    <w:p w:rsidR="00D84D27" w:rsidRPr="00025E92" w:rsidRDefault="00D84D27" w:rsidP="00D84D27">
      <w:pPr>
        <w:spacing w:after="0" w:line="240" w:lineRule="auto"/>
        <w:rPr>
          <w:rFonts w:eastAsia="Times New Roman" w:cs="Times New Roman"/>
          <w:lang w:val="en-GB"/>
        </w:rPr>
      </w:pPr>
    </w:p>
    <w:p w:rsidR="00D84D27" w:rsidRPr="00025E92" w:rsidRDefault="00D84D27" w:rsidP="00D84D27">
      <w:pPr>
        <w:keepNext/>
        <w:spacing w:after="0" w:line="240" w:lineRule="auto"/>
        <w:outlineLvl w:val="2"/>
        <w:rPr>
          <w:rFonts w:eastAsia="Times New Roman" w:cs="Times New Roman"/>
          <w:bCs/>
          <w:lang w:val="en-GB"/>
        </w:rPr>
      </w:pPr>
      <w:r w:rsidRPr="00025E92">
        <w:rPr>
          <w:rFonts w:eastAsia="Times New Roman" w:cs="Times New Roman"/>
          <w:bCs/>
          <w:lang w:val="en-GB"/>
        </w:rPr>
        <w:t xml:space="preserve">Postgraduate </w:t>
      </w:r>
      <w:r w:rsidRPr="00F2410B">
        <w:rPr>
          <w:rFonts w:eastAsia="Times New Roman" w:cs="Times New Roman"/>
          <w:bCs/>
          <w:lang w:val="en-GB"/>
        </w:rPr>
        <w:t xml:space="preserve">&amp; </w:t>
      </w:r>
      <w:r>
        <w:rPr>
          <w:rFonts w:eastAsia="Times New Roman" w:cs="Times New Roman"/>
          <w:bCs/>
          <w:lang w:val="en-GB"/>
        </w:rPr>
        <w:t xml:space="preserve">UG </w:t>
      </w:r>
      <w:r w:rsidRPr="00F2410B">
        <w:rPr>
          <w:rFonts w:eastAsia="Times New Roman" w:cs="Times New Roman"/>
          <w:bCs/>
          <w:lang w:val="en-GB"/>
        </w:rPr>
        <w:t>Student m</w:t>
      </w:r>
      <w:r>
        <w:rPr>
          <w:rFonts w:eastAsia="Times New Roman" w:cs="Times New Roman"/>
          <w:bCs/>
          <w:lang w:val="en-GB"/>
        </w:rPr>
        <w:t>embers will be invited by Chairs</w:t>
      </w:r>
      <w:r w:rsidRPr="00025E92">
        <w:rPr>
          <w:rFonts w:eastAsia="Times New Roman" w:cs="Times New Roman"/>
          <w:bCs/>
          <w:lang w:val="en-GB"/>
        </w:rPr>
        <w:t>.</w:t>
      </w:r>
    </w:p>
    <w:p w:rsidR="00D84D27" w:rsidRPr="00025E92" w:rsidRDefault="00D84D27" w:rsidP="00D84D27">
      <w:pPr>
        <w:spacing w:after="0" w:line="240" w:lineRule="auto"/>
        <w:rPr>
          <w:rFonts w:eastAsia="Times New Roman" w:cs="Times New Roman"/>
          <w:lang w:val="en-GB"/>
        </w:rPr>
      </w:pPr>
    </w:p>
    <w:p w:rsidR="00D84D27" w:rsidRPr="00025E92" w:rsidRDefault="00D84D27" w:rsidP="00D84D27">
      <w:pPr>
        <w:keepNext/>
        <w:spacing w:after="0" w:line="240" w:lineRule="auto"/>
        <w:outlineLvl w:val="2"/>
        <w:rPr>
          <w:rFonts w:eastAsia="Times New Roman" w:cs="Times New Roman"/>
          <w:b/>
          <w:bCs/>
          <w:lang w:val="en-GB"/>
        </w:rPr>
      </w:pPr>
      <w:r w:rsidRPr="00F2410B">
        <w:rPr>
          <w:rFonts w:eastAsia="Times New Roman" w:cs="Times New Roman"/>
          <w:b/>
          <w:bCs/>
          <w:lang w:val="en-GB"/>
        </w:rPr>
        <w:t xml:space="preserve">Operation of </w:t>
      </w:r>
      <w:r w:rsidRPr="00025E92">
        <w:rPr>
          <w:rFonts w:eastAsia="Times New Roman" w:cs="Times New Roman"/>
          <w:b/>
          <w:bCs/>
          <w:lang w:val="en-GB"/>
        </w:rPr>
        <w:t>Committee</w:t>
      </w:r>
      <w:r>
        <w:rPr>
          <w:rFonts w:eastAsia="Times New Roman" w:cs="Times New Roman"/>
          <w:b/>
          <w:bCs/>
          <w:lang w:val="en-GB"/>
        </w:rPr>
        <w:t>:</w:t>
      </w:r>
    </w:p>
    <w:p w:rsidR="00D84D27" w:rsidRPr="00025E92" w:rsidRDefault="00D84D27" w:rsidP="00D84D27">
      <w:pPr>
        <w:spacing w:after="0" w:line="240" w:lineRule="auto"/>
        <w:rPr>
          <w:rFonts w:eastAsia="Times New Roman" w:cs="Times New Roman"/>
          <w:lang w:val="en-GB"/>
        </w:rPr>
      </w:pPr>
    </w:p>
    <w:p w:rsidR="00D84D27" w:rsidRPr="00025E92" w:rsidRDefault="00D84D27" w:rsidP="00D84D27">
      <w:pPr>
        <w:numPr>
          <w:ilvl w:val="0"/>
          <w:numId w:val="4"/>
        </w:numPr>
        <w:tabs>
          <w:tab w:val="left" w:pos="360"/>
        </w:tabs>
        <w:spacing w:after="0" w:line="240" w:lineRule="auto"/>
        <w:rPr>
          <w:rFonts w:eastAsia="Times New Roman" w:cs="Times New Roman"/>
          <w:lang w:val="en-GB"/>
        </w:rPr>
      </w:pPr>
      <w:r w:rsidRPr="00025E92">
        <w:rPr>
          <w:rFonts w:eastAsia="Times New Roman" w:cs="Times New Roman"/>
          <w:lang w:val="en-GB"/>
        </w:rPr>
        <w:t xml:space="preserve">The agenda of the committee will normally consist of the following items: </w:t>
      </w:r>
    </w:p>
    <w:p w:rsidR="00D84D27" w:rsidRPr="00025E92" w:rsidRDefault="00D84D27" w:rsidP="00D84D27">
      <w:pPr>
        <w:numPr>
          <w:ilvl w:val="1"/>
          <w:numId w:val="3"/>
        </w:numPr>
        <w:tabs>
          <w:tab w:val="num" w:pos="-1620"/>
        </w:tabs>
        <w:spacing w:after="0" w:line="240" w:lineRule="auto"/>
        <w:ind w:left="1260"/>
        <w:rPr>
          <w:rFonts w:eastAsia="Times New Roman" w:cs="Times New Roman"/>
          <w:lang w:val="en-GB"/>
        </w:rPr>
      </w:pPr>
      <w:r w:rsidRPr="00025E92">
        <w:rPr>
          <w:rFonts w:eastAsia="Times New Roman" w:cs="Times New Roman"/>
          <w:lang w:val="en-GB"/>
        </w:rPr>
        <w:t>Acceptance of the minutes</w:t>
      </w:r>
    </w:p>
    <w:p w:rsidR="00D84D27" w:rsidRPr="00025E92" w:rsidRDefault="00D84D27" w:rsidP="00D84D27">
      <w:pPr>
        <w:numPr>
          <w:ilvl w:val="1"/>
          <w:numId w:val="3"/>
        </w:numPr>
        <w:tabs>
          <w:tab w:val="num" w:pos="-1620"/>
        </w:tabs>
        <w:spacing w:after="0" w:line="240" w:lineRule="auto"/>
        <w:ind w:left="1260"/>
        <w:rPr>
          <w:rFonts w:eastAsia="Times New Roman" w:cs="Times New Roman"/>
          <w:lang w:val="en-GB"/>
        </w:rPr>
      </w:pPr>
      <w:r w:rsidRPr="00025E92">
        <w:rPr>
          <w:rFonts w:eastAsia="Times New Roman" w:cs="Times New Roman"/>
          <w:lang w:val="en-GB"/>
        </w:rPr>
        <w:t>Matters arising from the minutes</w:t>
      </w:r>
    </w:p>
    <w:p w:rsidR="00D84D27" w:rsidRPr="00025E92" w:rsidRDefault="00D84D27" w:rsidP="00D84D27">
      <w:pPr>
        <w:numPr>
          <w:ilvl w:val="1"/>
          <w:numId w:val="3"/>
        </w:numPr>
        <w:tabs>
          <w:tab w:val="num" w:pos="-1620"/>
        </w:tabs>
        <w:spacing w:after="0" w:line="240" w:lineRule="auto"/>
        <w:ind w:left="1260"/>
        <w:rPr>
          <w:rFonts w:eastAsia="Times New Roman" w:cs="Times New Roman"/>
          <w:lang w:val="en-GB"/>
        </w:rPr>
      </w:pPr>
      <w:r w:rsidRPr="00025E92">
        <w:rPr>
          <w:rFonts w:eastAsia="Times New Roman" w:cs="Times New Roman"/>
          <w:lang w:val="en-GB"/>
        </w:rPr>
        <w:t>Announcements</w:t>
      </w:r>
    </w:p>
    <w:p w:rsidR="00D84D27" w:rsidRPr="00025E92" w:rsidRDefault="00D84D27" w:rsidP="00D84D27">
      <w:pPr>
        <w:numPr>
          <w:ilvl w:val="1"/>
          <w:numId w:val="3"/>
        </w:numPr>
        <w:tabs>
          <w:tab w:val="num" w:pos="-1620"/>
        </w:tabs>
        <w:spacing w:after="0" w:line="240" w:lineRule="auto"/>
        <w:ind w:left="1260"/>
        <w:rPr>
          <w:rFonts w:eastAsia="Times New Roman" w:cs="Times New Roman"/>
          <w:lang w:val="en-GB"/>
        </w:rPr>
      </w:pPr>
      <w:r w:rsidRPr="00025E92">
        <w:rPr>
          <w:rFonts w:eastAsia="Times New Roman" w:cs="Times New Roman"/>
          <w:lang w:val="en-GB"/>
        </w:rPr>
        <w:t>Reports</w:t>
      </w:r>
    </w:p>
    <w:p w:rsidR="00D84D27" w:rsidRPr="00025E92" w:rsidRDefault="00D84D27" w:rsidP="00D84D27">
      <w:pPr>
        <w:numPr>
          <w:ilvl w:val="1"/>
          <w:numId w:val="3"/>
        </w:numPr>
        <w:tabs>
          <w:tab w:val="num" w:pos="-1620"/>
        </w:tabs>
        <w:spacing w:after="0" w:line="240" w:lineRule="auto"/>
        <w:ind w:left="1260"/>
        <w:rPr>
          <w:rFonts w:eastAsia="Times New Roman" w:cs="Times New Roman"/>
          <w:lang w:val="en-GB"/>
        </w:rPr>
      </w:pPr>
      <w:r w:rsidRPr="00025E92">
        <w:rPr>
          <w:rFonts w:eastAsia="Times New Roman" w:cs="Times New Roman"/>
          <w:lang w:val="en-GB"/>
        </w:rPr>
        <w:t>Specific agenda items</w:t>
      </w:r>
    </w:p>
    <w:p w:rsidR="00D84D27" w:rsidRPr="00025E92" w:rsidRDefault="00D84D27" w:rsidP="00D84D27">
      <w:pPr>
        <w:numPr>
          <w:ilvl w:val="1"/>
          <w:numId w:val="3"/>
        </w:numPr>
        <w:tabs>
          <w:tab w:val="num" w:pos="-1620"/>
        </w:tabs>
        <w:spacing w:after="0" w:line="240" w:lineRule="auto"/>
        <w:ind w:left="1260"/>
        <w:rPr>
          <w:rFonts w:eastAsia="Times New Roman" w:cs="Times New Roman"/>
          <w:lang w:val="en-GB"/>
        </w:rPr>
      </w:pPr>
      <w:r w:rsidRPr="00025E92">
        <w:rPr>
          <w:rFonts w:eastAsia="Times New Roman" w:cs="Times New Roman"/>
          <w:lang w:val="en-GB"/>
        </w:rPr>
        <w:t>AOB</w:t>
      </w:r>
    </w:p>
    <w:p w:rsidR="00D84D27" w:rsidRPr="00025E92" w:rsidRDefault="00D84D27" w:rsidP="00D84D27">
      <w:pPr>
        <w:tabs>
          <w:tab w:val="num" w:pos="-1620"/>
        </w:tabs>
        <w:spacing w:after="0" w:line="240" w:lineRule="auto"/>
        <w:ind w:left="360" w:hanging="360"/>
        <w:rPr>
          <w:rFonts w:eastAsia="Times New Roman" w:cs="Times New Roman"/>
          <w:lang w:val="en-GB"/>
        </w:rPr>
      </w:pPr>
    </w:p>
    <w:p w:rsidR="00D84D27" w:rsidRPr="00025E92" w:rsidRDefault="00D84D27" w:rsidP="00D84D27">
      <w:pPr>
        <w:numPr>
          <w:ilvl w:val="2"/>
          <w:numId w:val="3"/>
        </w:numPr>
        <w:tabs>
          <w:tab w:val="num" w:pos="-3240"/>
        </w:tabs>
        <w:spacing w:after="0" w:line="240" w:lineRule="auto"/>
        <w:ind w:left="720"/>
        <w:rPr>
          <w:rFonts w:eastAsia="Times New Roman" w:cs="Times New Roman"/>
          <w:lang w:val="en-GB"/>
        </w:rPr>
      </w:pPr>
      <w:r w:rsidRPr="00025E92">
        <w:rPr>
          <w:rFonts w:eastAsia="Times New Roman" w:cs="Times New Roman"/>
          <w:lang w:val="en-GB"/>
        </w:rPr>
        <w:t xml:space="preserve">Special meetings can be arranged in order to consider a single </w:t>
      </w:r>
      <w:proofErr w:type="gramStart"/>
      <w:r w:rsidRPr="00025E92">
        <w:rPr>
          <w:rFonts w:eastAsia="Times New Roman" w:cs="Times New Roman"/>
          <w:lang w:val="en-GB"/>
        </w:rPr>
        <w:t>item,</w:t>
      </w:r>
      <w:proofErr w:type="gramEnd"/>
      <w:r w:rsidRPr="00025E92">
        <w:rPr>
          <w:rFonts w:eastAsia="Times New Roman" w:cs="Times New Roman"/>
          <w:lang w:val="en-GB"/>
        </w:rPr>
        <w:t xml:space="preserve"> in which case this will be the only matter discussed.</w:t>
      </w:r>
    </w:p>
    <w:p w:rsidR="00D84D27" w:rsidRPr="00025E92" w:rsidRDefault="00D84D27" w:rsidP="00D84D27">
      <w:pPr>
        <w:numPr>
          <w:ilvl w:val="2"/>
          <w:numId w:val="3"/>
        </w:numPr>
        <w:tabs>
          <w:tab w:val="num" w:pos="-3240"/>
        </w:tabs>
        <w:spacing w:after="0" w:line="240" w:lineRule="auto"/>
        <w:ind w:left="720"/>
        <w:rPr>
          <w:rFonts w:eastAsia="Times New Roman" w:cs="Times New Roman"/>
          <w:lang w:val="en-GB"/>
        </w:rPr>
      </w:pPr>
      <w:r w:rsidRPr="00025E92">
        <w:rPr>
          <w:rFonts w:eastAsia="Times New Roman" w:cs="Times New Roman"/>
          <w:lang w:val="en-GB"/>
        </w:rPr>
        <w:t>Any member of the committee can notify the chairperson</w:t>
      </w:r>
      <w:r w:rsidRPr="00F2410B">
        <w:rPr>
          <w:rFonts w:eastAsia="Times New Roman" w:cs="Times New Roman"/>
          <w:lang w:val="en-GB"/>
        </w:rPr>
        <w:t>s</w:t>
      </w:r>
      <w:r w:rsidRPr="00025E92">
        <w:rPr>
          <w:rFonts w:eastAsia="Times New Roman" w:cs="Times New Roman"/>
          <w:lang w:val="en-GB"/>
        </w:rPr>
        <w:t xml:space="preserve"> or secretary of items that they would like to include on the agenda. One </w:t>
      </w:r>
      <w:r w:rsidRPr="00F2410B">
        <w:rPr>
          <w:rFonts w:eastAsia="Times New Roman" w:cs="Times New Roman"/>
          <w:lang w:val="en-GB"/>
        </w:rPr>
        <w:t>week’s notice</w:t>
      </w:r>
      <w:r w:rsidRPr="00025E92">
        <w:rPr>
          <w:rFonts w:eastAsia="Times New Roman" w:cs="Times New Roman"/>
          <w:lang w:val="en-GB"/>
        </w:rPr>
        <w:t xml:space="preserve"> should be provided. Alternatively, they can propose such items at the next meeting of the committee. Items of any other business should be identified early on in any meeting.</w:t>
      </w:r>
    </w:p>
    <w:p w:rsidR="00D84D27" w:rsidRPr="00025E92" w:rsidRDefault="00D84D27" w:rsidP="00D84D27">
      <w:pPr>
        <w:numPr>
          <w:ilvl w:val="2"/>
          <w:numId w:val="3"/>
        </w:numPr>
        <w:tabs>
          <w:tab w:val="num" w:pos="-3240"/>
        </w:tabs>
        <w:spacing w:after="0" w:line="240" w:lineRule="auto"/>
        <w:ind w:left="720"/>
        <w:rPr>
          <w:rFonts w:eastAsia="Times New Roman" w:cs="Times New Roman"/>
          <w:lang w:val="en-GB"/>
        </w:rPr>
      </w:pPr>
      <w:r w:rsidRPr="00025E92">
        <w:rPr>
          <w:rFonts w:eastAsia="Times New Roman" w:cs="Times New Roman"/>
          <w:lang w:val="en-GB"/>
        </w:rPr>
        <w:t>The committee will endeavour to consider all the items that are listed on each agenda.  The chairperson</w:t>
      </w:r>
      <w:r w:rsidRPr="00F2410B">
        <w:rPr>
          <w:rFonts w:eastAsia="Times New Roman" w:cs="Times New Roman"/>
          <w:lang w:val="en-GB"/>
        </w:rPr>
        <w:t>s</w:t>
      </w:r>
      <w:r w:rsidRPr="00025E92">
        <w:rPr>
          <w:rFonts w:eastAsia="Times New Roman" w:cs="Times New Roman"/>
          <w:lang w:val="en-GB"/>
        </w:rPr>
        <w:t xml:space="preserve"> will endeavour to implement this policy and to ensure that all members of the committee are given the opportunity to participate in the work of the committee on an equal basis and to make equal contributions to meetings.</w:t>
      </w:r>
    </w:p>
    <w:p w:rsidR="00D84D27" w:rsidRPr="00025E92" w:rsidRDefault="00D84D27" w:rsidP="00D84D27">
      <w:pPr>
        <w:numPr>
          <w:ilvl w:val="2"/>
          <w:numId w:val="3"/>
        </w:numPr>
        <w:tabs>
          <w:tab w:val="num" w:pos="-3240"/>
        </w:tabs>
        <w:spacing w:after="0" w:line="240" w:lineRule="auto"/>
        <w:ind w:left="720"/>
        <w:rPr>
          <w:rFonts w:eastAsia="Times New Roman" w:cs="Times New Roman"/>
          <w:lang w:val="en-GB"/>
        </w:rPr>
      </w:pPr>
      <w:r w:rsidRPr="00025E92">
        <w:rPr>
          <w:rFonts w:eastAsia="Times New Roman" w:cs="Times New Roman"/>
          <w:lang w:val="en-GB"/>
        </w:rPr>
        <w:t xml:space="preserve">Proposals presented to the committee will normally be supported by appropriate documentation. </w:t>
      </w:r>
    </w:p>
    <w:p w:rsidR="00D84D27" w:rsidRPr="00025E92" w:rsidRDefault="00D84D27" w:rsidP="00D84D27">
      <w:pPr>
        <w:numPr>
          <w:ilvl w:val="2"/>
          <w:numId w:val="3"/>
        </w:numPr>
        <w:tabs>
          <w:tab w:val="num" w:pos="-3240"/>
        </w:tabs>
        <w:spacing w:after="0" w:line="240" w:lineRule="auto"/>
        <w:ind w:left="720"/>
        <w:rPr>
          <w:rFonts w:eastAsia="Times New Roman" w:cs="Times New Roman"/>
          <w:lang w:val="en-GB"/>
        </w:rPr>
      </w:pPr>
      <w:r w:rsidRPr="00025E92">
        <w:rPr>
          <w:rFonts w:eastAsia="Times New Roman" w:cs="Times New Roman"/>
          <w:lang w:val="en-GB"/>
        </w:rPr>
        <w:t>Documentation will be circulated to members of the committee with the agenda for the meeting at which the item is to be considered (preferably electronically).</w:t>
      </w:r>
    </w:p>
    <w:p w:rsidR="00D84D27" w:rsidRPr="00025E92" w:rsidRDefault="00D84D27" w:rsidP="00D84D27">
      <w:pPr>
        <w:numPr>
          <w:ilvl w:val="2"/>
          <w:numId w:val="3"/>
        </w:numPr>
        <w:tabs>
          <w:tab w:val="num" w:pos="-3240"/>
        </w:tabs>
        <w:spacing w:after="0" w:line="240" w:lineRule="auto"/>
        <w:ind w:left="720"/>
        <w:rPr>
          <w:rFonts w:eastAsia="Times New Roman" w:cs="Times New Roman"/>
          <w:lang w:val="en-GB"/>
        </w:rPr>
      </w:pPr>
      <w:r w:rsidRPr="00025E92">
        <w:rPr>
          <w:rFonts w:eastAsia="Times New Roman" w:cs="Times New Roman"/>
          <w:lang w:val="en-GB"/>
        </w:rPr>
        <w:t>The agenda, plus any supporting documentation, will be circulated to members of the committee normally three working days prior to each meeting.</w:t>
      </w:r>
    </w:p>
    <w:p w:rsidR="00D84D27" w:rsidRPr="00025E92" w:rsidRDefault="00D84D27" w:rsidP="00D84D27">
      <w:pPr>
        <w:numPr>
          <w:ilvl w:val="2"/>
          <w:numId w:val="3"/>
        </w:numPr>
        <w:tabs>
          <w:tab w:val="num" w:pos="-3240"/>
        </w:tabs>
        <w:spacing w:after="0" w:line="240" w:lineRule="auto"/>
        <w:ind w:left="720"/>
        <w:rPr>
          <w:rFonts w:eastAsia="Times New Roman" w:cs="Times New Roman"/>
          <w:lang w:val="en-GB"/>
        </w:rPr>
      </w:pPr>
      <w:r w:rsidRPr="00025E92">
        <w:rPr>
          <w:rFonts w:eastAsia="Times New Roman" w:cs="Times New Roman"/>
          <w:lang w:val="en-GB"/>
        </w:rPr>
        <w:t>The committee will normally seek to reach a consensus on matters that it discusses.  However, a vote may be taken on any motion proposed and seconded.</w:t>
      </w:r>
    </w:p>
    <w:p w:rsidR="00D84D27" w:rsidRPr="00025E92" w:rsidRDefault="00D84D27" w:rsidP="00D84D27">
      <w:pPr>
        <w:numPr>
          <w:ilvl w:val="2"/>
          <w:numId w:val="3"/>
        </w:numPr>
        <w:tabs>
          <w:tab w:val="num" w:pos="-3240"/>
        </w:tabs>
        <w:spacing w:after="0" w:line="240" w:lineRule="auto"/>
        <w:ind w:left="720"/>
        <w:rPr>
          <w:rFonts w:eastAsia="Times New Roman" w:cs="Times New Roman"/>
          <w:lang w:val="en-GB"/>
        </w:rPr>
      </w:pPr>
      <w:r w:rsidRPr="00025E92">
        <w:rPr>
          <w:rFonts w:eastAsia="Times New Roman" w:cs="Times New Roman"/>
          <w:lang w:val="en-GB"/>
        </w:rPr>
        <w:t>Meetings of the committee w</w:t>
      </w:r>
      <w:r w:rsidRPr="00F2410B">
        <w:rPr>
          <w:rFonts w:eastAsia="Times New Roman" w:cs="Times New Roman"/>
          <w:lang w:val="en-GB"/>
        </w:rPr>
        <w:t>ill last a maximum of 90</w:t>
      </w:r>
      <w:r w:rsidRPr="00025E92">
        <w:rPr>
          <w:rFonts w:eastAsia="Times New Roman" w:cs="Times New Roman"/>
          <w:lang w:val="en-GB"/>
        </w:rPr>
        <w:t xml:space="preserve"> minutes unless a majority of </w:t>
      </w:r>
      <w:proofErr w:type="gramStart"/>
      <w:r w:rsidRPr="00025E92">
        <w:rPr>
          <w:rFonts w:eastAsia="Times New Roman" w:cs="Times New Roman"/>
          <w:lang w:val="en-GB"/>
        </w:rPr>
        <w:t>members</w:t>
      </w:r>
      <w:proofErr w:type="gramEnd"/>
      <w:r w:rsidRPr="00025E92">
        <w:rPr>
          <w:rFonts w:eastAsia="Times New Roman" w:cs="Times New Roman"/>
          <w:lang w:val="en-GB"/>
        </w:rPr>
        <w:t xml:space="preserve"> present vote to extend this period.</w:t>
      </w:r>
    </w:p>
    <w:p w:rsidR="00D84D27" w:rsidRDefault="00D84D27" w:rsidP="00D84D27">
      <w:pPr>
        <w:numPr>
          <w:ilvl w:val="2"/>
          <w:numId w:val="3"/>
        </w:numPr>
        <w:tabs>
          <w:tab w:val="num" w:pos="-3240"/>
        </w:tabs>
        <w:spacing w:after="0" w:line="240" w:lineRule="auto"/>
        <w:ind w:left="720"/>
        <w:rPr>
          <w:rFonts w:eastAsia="Times New Roman" w:cs="Times New Roman"/>
          <w:lang w:val="en-GB"/>
        </w:rPr>
      </w:pPr>
      <w:r w:rsidRPr="00025E92">
        <w:rPr>
          <w:rFonts w:eastAsia="Times New Roman" w:cs="Times New Roman"/>
          <w:lang w:val="en-GB"/>
        </w:rPr>
        <w:t>Work on sp</w:t>
      </w:r>
      <w:r w:rsidRPr="00F2410B">
        <w:rPr>
          <w:rFonts w:eastAsia="Times New Roman" w:cs="Times New Roman"/>
          <w:lang w:val="en-GB"/>
        </w:rPr>
        <w:t>ecific items may be delegated by</w:t>
      </w:r>
      <w:r w:rsidRPr="00025E92">
        <w:rPr>
          <w:rFonts w:eastAsia="Times New Roman" w:cs="Times New Roman"/>
          <w:lang w:val="en-GB"/>
        </w:rPr>
        <w:t xml:space="preserve"> the chairperson</w:t>
      </w:r>
      <w:r w:rsidRPr="00F2410B">
        <w:rPr>
          <w:rFonts w:eastAsia="Times New Roman" w:cs="Times New Roman"/>
          <w:lang w:val="en-GB"/>
        </w:rPr>
        <w:t xml:space="preserve">s </w:t>
      </w:r>
      <w:r w:rsidRPr="00025E92">
        <w:rPr>
          <w:rFonts w:eastAsia="Times New Roman" w:cs="Times New Roman"/>
          <w:lang w:val="en-GB"/>
        </w:rPr>
        <w:t>to other members of the committee.  Such individuals will then work on specific items in a way that is directed by the committee. The establishment of sub committees will be used for core on-going business and from time to time to progress specific items.</w:t>
      </w:r>
    </w:p>
    <w:p w:rsidR="00D84D27" w:rsidRPr="00025E92" w:rsidRDefault="00D84D27" w:rsidP="00D84D27">
      <w:pPr>
        <w:numPr>
          <w:ilvl w:val="2"/>
          <w:numId w:val="3"/>
        </w:numPr>
        <w:tabs>
          <w:tab w:val="num" w:pos="-3240"/>
        </w:tabs>
        <w:spacing w:after="0" w:line="240" w:lineRule="auto"/>
        <w:ind w:left="720"/>
        <w:rPr>
          <w:rFonts w:eastAsia="Times New Roman" w:cs="Times New Roman"/>
          <w:lang w:val="en-GB"/>
        </w:rPr>
      </w:pPr>
      <w:r>
        <w:rPr>
          <w:rFonts w:eastAsia="Times New Roman" w:cs="Times New Roman"/>
          <w:lang w:val="en-GB"/>
        </w:rPr>
        <w:t xml:space="preserve">As appropriate (e.g. potentially identifiable individuals from survey results) members of the committee will at all times respect the principles of anonymity/confidentiality. </w:t>
      </w:r>
    </w:p>
    <w:p w:rsidR="00D84D27" w:rsidRPr="00025E92" w:rsidRDefault="00D84D27" w:rsidP="00D84D27">
      <w:pPr>
        <w:spacing w:after="0" w:line="240" w:lineRule="auto"/>
        <w:rPr>
          <w:rFonts w:eastAsia="Times New Roman" w:cs="Times New Roman"/>
          <w:lang w:val="en-GB"/>
        </w:rPr>
      </w:pPr>
    </w:p>
    <w:p w:rsidR="00D84D27" w:rsidRPr="00025E92" w:rsidRDefault="00D84D27" w:rsidP="00D84D27">
      <w:pPr>
        <w:spacing w:after="0" w:line="240" w:lineRule="auto"/>
        <w:rPr>
          <w:rFonts w:eastAsia="Times New Roman" w:cs="Times New Roman"/>
          <w:b/>
          <w:bCs/>
          <w:lang w:val="en-GB"/>
        </w:rPr>
      </w:pPr>
      <w:r w:rsidRPr="00025E92">
        <w:rPr>
          <w:rFonts w:eastAsia="Times New Roman" w:cs="Times New Roman"/>
          <w:b/>
          <w:bCs/>
          <w:lang w:val="en-GB"/>
        </w:rPr>
        <w:t>Frequency of Meetings</w:t>
      </w:r>
      <w:r>
        <w:rPr>
          <w:rFonts w:eastAsia="Times New Roman" w:cs="Times New Roman"/>
          <w:b/>
          <w:bCs/>
          <w:lang w:val="en-GB"/>
        </w:rPr>
        <w:t xml:space="preserve">: </w:t>
      </w:r>
      <w:r w:rsidRPr="00025E92">
        <w:rPr>
          <w:rFonts w:eastAsia="Times New Roman" w:cs="Times New Roman"/>
          <w:lang w:val="en-GB"/>
        </w:rPr>
        <w:t>A minimum of twice per semester or as necessary.</w:t>
      </w:r>
    </w:p>
    <w:p w:rsidR="00D84D27" w:rsidRPr="00025E92" w:rsidRDefault="00D84D27" w:rsidP="00D84D27">
      <w:pPr>
        <w:spacing w:after="0" w:line="240" w:lineRule="auto"/>
        <w:rPr>
          <w:rFonts w:eastAsia="Times New Roman" w:cs="Times New Roman"/>
          <w:lang w:val="en-GB"/>
        </w:rPr>
      </w:pPr>
    </w:p>
    <w:p w:rsidR="00D84D27" w:rsidRPr="00025E92" w:rsidRDefault="00D84D27" w:rsidP="00D84D27">
      <w:pPr>
        <w:spacing w:after="0" w:line="240" w:lineRule="auto"/>
        <w:rPr>
          <w:rFonts w:eastAsia="Times New Roman" w:cs="Times New Roman"/>
          <w:b/>
          <w:bCs/>
          <w:lang w:val="en-GB"/>
        </w:rPr>
      </w:pPr>
      <w:r w:rsidRPr="00025E92">
        <w:rPr>
          <w:rFonts w:eastAsia="Times New Roman" w:cs="Times New Roman"/>
          <w:b/>
          <w:bCs/>
          <w:lang w:val="en-GB"/>
        </w:rPr>
        <w:t>Reporting</w:t>
      </w:r>
      <w:r>
        <w:rPr>
          <w:rFonts w:eastAsia="Times New Roman" w:cs="Times New Roman"/>
          <w:b/>
          <w:bCs/>
          <w:lang w:val="en-GB"/>
        </w:rPr>
        <w:t>:</w:t>
      </w:r>
      <w:r w:rsidRPr="00025E92">
        <w:rPr>
          <w:rFonts w:eastAsia="Times New Roman" w:cs="Times New Roman"/>
          <w:b/>
          <w:bCs/>
          <w:lang w:val="en-GB"/>
        </w:rPr>
        <w:t xml:space="preserve"> </w:t>
      </w:r>
      <w:r>
        <w:rPr>
          <w:rFonts w:eastAsia="Times New Roman" w:cs="Times New Roman"/>
          <w:b/>
          <w:bCs/>
          <w:lang w:val="en-GB"/>
        </w:rPr>
        <w:t xml:space="preserve"> </w:t>
      </w:r>
      <w:r w:rsidRPr="00F2410B">
        <w:rPr>
          <w:rFonts w:eastAsia="Times New Roman" w:cs="Times New Roman"/>
          <w:lang w:val="en-GB"/>
        </w:rPr>
        <w:t>The EHS Equality &amp; Diversity</w:t>
      </w:r>
      <w:r w:rsidRPr="00025E92">
        <w:rPr>
          <w:rFonts w:eastAsia="Times New Roman" w:cs="Times New Roman"/>
          <w:lang w:val="en-GB"/>
        </w:rPr>
        <w:t xml:space="preserve"> Committee will report to th</w:t>
      </w:r>
      <w:r w:rsidRPr="00F2410B">
        <w:rPr>
          <w:rFonts w:eastAsia="Times New Roman" w:cs="Times New Roman"/>
          <w:lang w:val="en-GB"/>
        </w:rPr>
        <w:t>e Faculty Management Committee.</w:t>
      </w:r>
      <w:r w:rsidRPr="00025E92">
        <w:rPr>
          <w:rFonts w:eastAsia="Times New Roman" w:cs="Times New Roman"/>
          <w:lang w:val="en-GB"/>
        </w:rPr>
        <w:t xml:space="preserve"> Minutes will be lodged on </w:t>
      </w:r>
      <w:proofErr w:type="spellStart"/>
      <w:r w:rsidRPr="00025E92">
        <w:rPr>
          <w:rFonts w:eastAsia="Times New Roman" w:cs="Times New Roman"/>
          <w:lang w:val="en-GB"/>
        </w:rPr>
        <w:t>Sharepoint</w:t>
      </w:r>
      <w:proofErr w:type="spellEnd"/>
      <w:r w:rsidRPr="00025E92">
        <w:rPr>
          <w:rFonts w:eastAsia="Times New Roman" w:cs="Times New Roman"/>
          <w:lang w:val="en-GB"/>
        </w:rPr>
        <w:t xml:space="preserve"> and these </w:t>
      </w:r>
      <w:r>
        <w:rPr>
          <w:rFonts w:eastAsia="Times New Roman" w:cs="Times New Roman"/>
          <w:lang w:val="en-GB"/>
        </w:rPr>
        <w:t>will be available to all EHS staff</w:t>
      </w:r>
      <w:r w:rsidRPr="00025E92">
        <w:rPr>
          <w:rFonts w:eastAsia="Times New Roman" w:cs="Times New Roman"/>
          <w:lang w:val="en-GB"/>
        </w:rPr>
        <w:t xml:space="preserve">. </w:t>
      </w:r>
    </w:p>
    <w:p w:rsidR="004208A2" w:rsidRDefault="004208A2"/>
    <w:p w:rsidR="00D84D27" w:rsidRDefault="00D84D27"/>
    <w:p w:rsidR="00D84D27" w:rsidRDefault="00D84D27"/>
    <w:sectPr w:rsidR="00D84D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15A" w:rsidRDefault="009A415A">
      <w:pPr>
        <w:spacing w:after="0" w:line="240" w:lineRule="auto"/>
      </w:pPr>
      <w:r>
        <w:separator/>
      </w:r>
    </w:p>
  </w:endnote>
  <w:endnote w:type="continuationSeparator" w:id="0">
    <w:p w:rsidR="009A415A" w:rsidRDefault="009A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52126"/>
      <w:docPartObj>
        <w:docPartGallery w:val="Page Numbers (Bottom of Page)"/>
        <w:docPartUnique/>
      </w:docPartObj>
    </w:sdtPr>
    <w:sdtEndPr>
      <w:rPr>
        <w:noProof/>
      </w:rPr>
    </w:sdtEndPr>
    <w:sdtContent>
      <w:p w:rsidR="008B0D27" w:rsidRDefault="002239D8">
        <w:pPr>
          <w:pStyle w:val="Footer"/>
          <w:jc w:val="center"/>
        </w:pPr>
        <w:r>
          <w:fldChar w:fldCharType="begin"/>
        </w:r>
        <w:r>
          <w:instrText xml:space="preserve"> PAGE   \* MERGEFORMAT </w:instrText>
        </w:r>
        <w:r>
          <w:fldChar w:fldCharType="separate"/>
        </w:r>
        <w:r w:rsidR="00B81A6A">
          <w:rPr>
            <w:noProof/>
          </w:rPr>
          <w:t>3</w:t>
        </w:r>
        <w:r>
          <w:rPr>
            <w:noProof/>
          </w:rPr>
          <w:fldChar w:fldCharType="end"/>
        </w:r>
      </w:p>
    </w:sdtContent>
  </w:sdt>
  <w:p w:rsidR="008B0D27" w:rsidRDefault="009A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15A" w:rsidRDefault="009A415A">
      <w:pPr>
        <w:spacing w:after="0" w:line="240" w:lineRule="auto"/>
      </w:pPr>
      <w:r>
        <w:separator/>
      </w:r>
    </w:p>
  </w:footnote>
  <w:footnote w:type="continuationSeparator" w:id="0">
    <w:p w:rsidR="009A415A" w:rsidRDefault="009A4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2C"/>
    <w:multiLevelType w:val="multilevel"/>
    <w:tmpl w:val="05F8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D31D5"/>
    <w:multiLevelType w:val="hybridMultilevel"/>
    <w:tmpl w:val="FB72E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5512F5"/>
    <w:multiLevelType w:val="hybridMultilevel"/>
    <w:tmpl w:val="EFF65C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634FEF0">
      <w:start w:val="1"/>
      <w:numFmt w:val="bullet"/>
      <w:lvlText w:val=""/>
      <w:lvlJc w:val="left"/>
      <w:pPr>
        <w:tabs>
          <w:tab w:val="num" w:pos="2340"/>
        </w:tabs>
        <w:ind w:left="2340" w:hanging="360"/>
      </w:pPr>
      <w:rPr>
        <w:rFonts w:ascii="Symbol" w:hAnsi="Symbol" w:hint="default"/>
      </w:rPr>
    </w:lvl>
    <w:lvl w:ilvl="3" w:tplc="9A229232">
      <w:start w:val="3"/>
      <w:numFmt w:val="decimal"/>
      <w:lvlText w:val="%4"/>
      <w:lvlJc w:val="left"/>
      <w:pPr>
        <w:tabs>
          <w:tab w:val="num" w:pos="2880"/>
        </w:tabs>
        <w:ind w:left="2880" w:hanging="360"/>
      </w:pPr>
      <w:rPr>
        <w:rFonts w:hint="default"/>
        <w:b/>
      </w:rPr>
    </w:lvl>
    <w:lvl w:ilvl="4" w:tplc="5CF210C0">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BA1AAE"/>
    <w:multiLevelType w:val="hybridMultilevel"/>
    <w:tmpl w:val="8D6C0544"/>
    <w:lvl w:ilvl="0" w:tplc="8634FE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572FD5"/>
    <w:multiLevelType w:val="hybridMultilevel"/>
    <w:tmpl w:val="95A449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27"/>
    <w:rsid w:val="001F2C51"/>
    <w:rsid w:val="002239D8"/>
    <w:rsid w:val="002245B0"/>
    <w:rsid w:val="002B344B"/>
    <w:rsid w:val="003156FC"/>
    <w:rsid w:val="004208A2"/>
    <w:rsid w:val="005275CE"/>
    <w:rsid w:val="008C45B0"/>
    <w:rsid w:val="00963DA3"/>
    <w:rsid w:val="009A415A"/>
    <w:rsid w:val="00B81A6A"/>
    <w:rsid w:val="00D57E02"/>
    <w:rsid w:val="00D84D27"/>
    <w:rsid w:val="00E26D04"/>
    <w:rsid w:val="00E31DD9"/>
    <w:rsid w:val="00E4301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54A01-B29B-4AFC-A6AD-1C1B0DA8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27"/>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D27"/>
    <w:pPr>
      <w:ind w:left="720"/>
      <w:contextualSpacing/>
    </w:pPr>
  </w:style>
  <w:style w:type="paragraph" w:styleId="Footer">
    <w:name w:val="footer"/>
    <w:basedOn w:val="Normal"/>
    <w:link w:val="FooterChar"/>
    <w:uiPriority w:val="99"/>
    <w:unhideWhenUsed/>
    <w:rsid w:val="00D84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D27"/>
    <w:rPr>
      <w:rFonts w:eastAsiaTheme="minorHAnsi"/>
      <w:lang w:eastAsia="en-US"/>
    </w:rPr>
  </w:style>
  <w:style w:type="paragraph" w:styleId="BalloonText">
    <w:name w:val="Balloon Text"/>
    <w:basedOn w:val="Normal"/>
    <w:link w:val="BalloonTextChar"/>
    <w:uiPriority w:val="99"/>
    <w:semiHidden/>
    <w:unhideWhenUsed/>
    <w:rsid w:val="00E26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0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izensinformation.ie/en/birth_family_relationships/civil_partnerships/civil_partnership_and_same_sex_coup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Hilary.Curley</dc:creator>
  <cp:keywords/>
  <dc:description/>
  <cp:lastModifiedBy>Hilary.Curley</cp:lastModifiedBy>
  <cp:revision>3</cp:revision>
  <cp:lastPrinted>2020-11-23T11:49:00Z</cp:lastPrinted>
  <dcterms:created xsi:type="dcterms:W3CDTF">2020-11-25T11:39:00Z</dcterms:created>
  <dcterms:modified xsi:type="dcterms:W3CDTF">2021-03-26T13:07:00Z</dcterms:modified>
</cp:coreProperties>
</file>